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5"/>
        <w:gridCol w:w="9085"/>
      </w:tblGrid>
      <w:tr w:rsidR="0099764B" w14:paraId="6DCD2EC0" w14:textId="77777777" w:rsidTr="0099764B">
        <w:tc>
          <w:tcPr>
            <w:tcW w:w="1705" w:type="dxa"/>
          </w:tcPr>
          <w:p w14:paraId="7F37F451" w14:textId="2AB76A7F" w:rsidR="0099764B" w:rsidRDefault="0099764B">
            <w:pPr>
              <w:rPr>
                <w:rFonts w:ascii="Verdana" w:hAnsi="Verdana"/>
                <w:sz w:val="20"/>
                <w:szCs w:val="20"/>
              </w:rPr>
            </w:pPr>
            <w:r>
              <w:rPr>
                <w:rFonts w:ascii="Verdana" w:hAnsi="Verdana"/>
                <w:noProof/>
                <w:sz w:val="20"/>
                <w:szCs w:val="20"/>
              </w:rPr>
              <w:drawing>
                <wp:inline distT="0" distB="0" distL="0" distR="0" wp14:anchorId="597D597C" wp14:editId="21DC848D">
                  <wp:extent cx="914400" cy="91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QC_v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9085" w:type="dxa"/>
            <w:vAlign w:val="center"/>
          </w:tcPr>
          <w:p w14:paraId="7AF2ACA9" w14:textId="77777777" w:rsidR="0099764B" w:rsidRPr="0099764B" w:rsidRDefault="0099764B">
            <w:pPr>
              <w:rPr>
                <w:rFonts w:ascii="Verdana" w:hAnsi="Verdana"/>
                <w:b/>
                <w:bCs/>
                <w:sz w:val="32"/>
                <w:szCs w:val="32"/>
              </w:rPr>
            </w:pPr>
            <w:r w:rsidRPr="0099764B">
              <w:rPr>
                <w:rFonts w:ascii="Verdana" w:hAnsi="Verdana"/>
                <w:b/>
                <w:bCs/>
                <w:sz w:val="32"/>
                <w:szCs w:val="32"/>
              </w:rPr>
              <w:t>Pocasset Water Quality Coalition</w:t>
            </w:r>
          </w:p>
          <w:p w14:paraId="05F4E41E" w14:textId="77777777" w:rsidR="007C770C" w:rsidRDefault="0099764B">
            <w:pPr>
              <w:rPr>
                <w:rFonts w:ascii="Verdana" w:hAnsi="Verdana"/>
                <w:b/>
                <w:bCs/>
                <w:sz w:val="32"/>
                <w:szCs w:val="32"/>
              </w:rPr>
            </w:pPr>
            <w:r w:rsidRPr="0099764B">
              <w:rPr>
                <w:rFonts w:ascii="Verdana" w:hAnsi="Verdana"/>
                <w:b/>
                <w:bCs/>
                <w:sz w:val="32"/>
                <w:szCs w:val="32"/>
              </w:rPr>
              <w:t xml:space="preserve">Member Newsletter  </w:t>
            </w:r>
          </w:p>
          <w:p w14:paraId="20A4D006" w14:textId="5FCAE660" w:rsidR="0099764B" w:rsidRDefault="006234B7">
            <w:pPr>
              <w:rPr>
                <w:rFonts w:ascii="Verdana" w:hAnsi="Verdana"/>
                <w:sz w:val="20"/>
                <w:szCs w:val="20"/>
              </w:rPr>
            </w:pPr>
            <w:r>
              <w:rPr>
                <w:rFonts w:ascii="Verdana" w:hAnsi="Verdana"/>
                <w:b/>
                <w:bCs/>
                <w:sz w:val="32"/>
                <w:szCs w:val="32"/>
              </w:rPr>
              <w:t>November/</w:t>
            </w:r>
            <w:r w:rsidR="003E735D" w:rsidRPr="006234B7">
              <w:rPr>
                <w:rFonts w:ascii="Verdana" w:hAnsi="Verdana"/>
                <w:b/>
                <w:bCs/>
                <w:sz w:val="32"/>
                <w:szCs w:val="32"/>
              </w:rPr>
              <w:t>December</w:t>
            </w:r>
            <w:r w:rsidR="0099764B" w:rsidRPr="006234B7">
              <w:rPr>
                <w:rFonts w:ascii="Verdana" w:hAnsi="Verdana"/>
                <w:b/>
                <w:bCs/>
                <w:sz w:val="32"/>
                <w:szCs w:val="32"/>
              </w:rPr>
              <w:t xml:space="preserve"> 2021</w:t>
            </w:r>
          </w:p>
        </w:tc>
      </w:tr>
    </w:tbl>
    <w:p w14:paraId="1AD738BA" w14:textId="77777777" w:rsidR="0099764B" w:rsidRDefault="0099764B">
      <w:pPr>
        <w:pBdr>
          <w:bottom w:val="single" w:sz="6" w:space="1" w:color="auto"/>
        </w:pBdr>
        <w:rPr>
          <w:rFonts w:ascii="Verdana" w:hAnsi="Verdana"/>
          <w:sz w:val="20"/>
          <w:szCs w:val="20"/>
        </w:rPr>
      </w:pPr>
    </w:p>
    <w:p w14:paraId="068CF6CB" w14:textId="56E98260" w:rsidR="00EA07FC" w:rsidRPr="003E735D" w:rsidRDefault="00EA07FC">
      <w:pPr>
        <w:pBdr>
          <w:bottom w:val="single" w:sz="6" w:space="1" w:color="auto"/>
        </w:pBdr>
        <w:rPr>
          <w:rFonts w:ascii="Verdana Pro" w:hAnsi="Verdana Pro"/>
          <w:sz w:val="20"/>
          <w:szCs w:val="20"/>
        </w:rPr>
      </w:pPr>
      <w:r w:rsidRPr="003E735D">
        <w:rPr>
          <w:rFonts w:ascii="Verdana Pro" w:hAnsi="Verdana Pro"/>
          <w:sz w:val="20"/>
          <w:szCs w:val="20"/>
        </w:rPr>
        <w:t>Happy Holidays!!!</w:t>
      </w:r>
      <w:r w:rsidR="000A19D9" w:rsidRPr="003E735D">
        <w:rPr>
          <w:rFonts w:ascii="Verdana Pro" w:hAnsi="Verdana Pro"/>
          <w:sz w:val="20"/>
          <w:szCs w:val="20"/>
        </w:rPr>
        <w:t xml:space="preserve"> </w:t>
      </w:r>
    </w:p>
    <w:p w14:paraId="108029B3" w14:textId="663DDA05" w:rsidR="00EA07FC" w:rsidRDefault="00E84662" w:rsidP="006234B7">
      <w:pPr>
        <w:pBdr>
          <w:bottom w:val="single" w:sz="6" w:space="1" w:color="auto"/>
        </w:pBdr>
        <w:spacing w:after="0"/>
        <w:rPr>
          <w:rFonts w:ascii="Verdana Pro" w:hAnsi="Verdana Pro"/>
          <w:sz w:val="20"/>
          <w:szCs w:val="20"/>
        </w:rPr>
      </w:pPr>
      <w:r w:rsidRPr="003E735D">
        <w:rPr>
          <w:rFonts w:ascii="Verdana Pro" w:hAnsi="Verdana Pro"/>
          <w:sz w:val="20"/>
          <w:szCs w:val="20"/>
        </w:rPr>
        <w:t>This is another new</w:t>
      </w:r>
      <w:r w:rsidR="0099087D">
        <w:rPr>
          <w:rFonts w:ascii="Verdana Pro" w:hAnsi="Verdana Pro"/>
          <w:sz w:val="20"/>
          <w:szCs w:val="20"/>
        </w:rPr>
        <w:t>s</w:t>
      </w:r>
      <w:r w:rsidRPr="003E735D">
        <w:rPr>
          <w:rFonts w:ascii="Verdana Pro" w:hAnsi="Verdana Pro"/>
          <w:sz w:val="20"/>
          <w:szCs w:val="20"/>
        </w:rPr>
        <w:t xml:space="preserve">letter to keep </w:t>
      </w:r>
      <w:r w:rsidR="000A19D9" w:rsidRPr="003E735D">
        <w:rPr>
          <w:rFonts w:ascii="Verdana Pro" w:hAnsi="Verdana Pro"/>
          <w:sz w:val="20"/>
          <w:szCs w:val="20"/>
        </w:rPr>
        <w:t xml:space="preserve">everyone </w:t>
      </w:r>
      <w:r w:rsidRPr="003E735D">
        <w:rPr>
          <w:rFonts w:ascii="Verdana Pro" w:hAnsi="Verdana Pro"/>
          <w:sz w:val="20"/>
          <w:szCs w:val="20"/>
        </w:rPr>
        <w:t xml:space="preserve">up to date </w:t>
      </w:r>
      <w:r w:rsidR="000A19D9" w:rsidRPr="003E735D">
        <w:rPr>
          <w:rFonts w:ascii="Verdana Pro" w:hAnsi="Verdana Pro"/>
          <w:sz w:val="20"/>
          <w:szCs w:val="20"/>
        </w:rPr>
        <w:t xml:space="preserve">on </w:t>
      </w:r>
      <w:r w:rsidR="00516C6B" w:rsidRPr="003E735D">
        <w:rPr>
          <w:rFonts w:ascii="Verdana Pro" w:hAnsi="Verdana Pro"/>
          <w:sz w:val="20"/>
          <w:szCs w:val="20"/>
        </w:rPr>
        <w:t xml:space="preserve">developments </w:t>
      </w:r>
      <w:r w:rsidR="006F6BC3" w:rsidRPr="003E735D">
        <w:rPr>
          <w:rFonts w:ascii="Verdana Pro" w:hAnsi="Verdana Pro"/>
          <w:sz w:val="20"/>
          <w:szCs w:val="20"/>
        </w:rPr>
        <w:t xml:space="preserve">to improve </w:t>
      </w:r>
      <w:r w:rsidR="00516C6B" w:rsidRPr="003E735D">
        <w:rPr>
          <w:rFonts w:ascii="Verdana Pro" w:hAnsi="Verdana Pro"/>
          <w:sz w:val="20"/>
          <w:szCs w:val="20"/>
        </w:rPr>
        <w:t>Pocasset</w:t>
      </w:r>
      <w:r w:rsidR="00914086" w:rsidRPr="003E735D">
        <w:rPr>
          <w:rFonts w:ascii="Verdana Pro" w:hAnsi="Verdana Pro"/>
          <w:sz w:val="20"/>
          <w:szCs w:val="20"/>
        </w:rPr>
        <w:t>’s</w:t>
      </w:r>
      <w:r w:rsidR="006F6BC3" w:rsidRPr="003E735D">
        <w:rPr>
          <w:rFonts w:ascii="Verdana Pro" w:hAnsi="Verdana Pro"/>
          <w:sz w:val="20"/>
          <w:szCs w:val="20"/>
        </w:rPr>
        <w:t xml:space="preserve"> water</w:t>
      </w:r>
      <w:r w:rsidR="00914086" w:rsidRPr="003E735D">
        <w:rPr>
          <w:rFonts w:ascii="Verdana Pro" w:hAnsi="Verdana Pro"/>
          <w:sz w:val="20"/>
          <w:szCs w:val="20"/>
        </w:rPr>
        <w:t xml:space="preserve"> quality</w:t>
      </w:r>
      <w:r w:rsidR="006234B7">
        <w:rPr>
          <w:rFonts w:ascii="Verdana Pro" w:hAnsi="Verdana Pro"/>
          <w:sz w:val="20"/>
          <w:szCs w:val="20"/>
        </w:rPr>
        <w:t>.</w:t>
      </w:r>
    </w:p>
    <w:p w14:paraId="0BECAB15" w14:textId="77777777" w:rsidR="006234B7" w:rsidRPr="003E735D" w:rsidRDefault="006234B7" w:rsidP="006234B7">
      <w:pPr>
        <w:pBdr>
          <w:bottom w:val="single" w:sz="6" w:space="1" w:color="auto"/>
        </w:pBdr>
        <w:spacing w:after="0"/>
        <w:rPr>
          <w:rFonts w:ascii="Verdana Pro" w:hAnsi="Verdana Pro"/>
          <w:sz w:val="20"/>
          <w:szCs w:val="20"/>
        </w:rPr>
      </w:pPr>
    </w:p>
    <w:p w14:paraId="41C9D2D6" w14:textId="77777777" w:rsidR="00EA07FC" w:rsidRPr="003E735D" w:rsidRDefault="00EA07FC" w:rsidP="00EA07FC">
      <w:pPr>
        <w:rPr>
          <w:rFonts w:ascii="Verdana Pro" w:hAnsi="Verdana Pro"/>
          <w:sz w:val="20"/>
          <w:szCs w:val="20"/>
        </w:rPr>
      </w:pPr>
      <w:r w:rsidRPr="003E735D">
        <w:rPr>
          <w:rFonts w:ascii="Verdana Pro" w:hAnsi="Verdana Pro"/>
          <w:sz w:val="20"/>
          <w:szCs w:val="20"/>
        </w:rPr>
        <w:t xml:space="preserve">The Big news in Bourne is that the </w:t>
      </w:r>
      <w:r w:rsidRPr="003E735D">
        <w:rPr>
          <w:rFonts w:ascii="Verdana Pro" w:hAnsi="Verdana Pro"/>
          <w:b/>
          <w:bCs/>
          <w:color w:val="0070C0"/>
          <w:sz w:val="20"/>
          <w:szCs w:val="20"/>
        </w:rPr>
        <w:t>Special Town Meeting</w:t>
      </w:r>
      <w:r w:rsidRPr="003E735D">
        <w:rPr>
          <w:rFonts w:ascii="Verdana Pro" w:hAnsi="Verdana Pro"/>
          <w:color w:val="0070C0"/>
          <w:sz w:val="20"/>
          <w:szCs w:val="20"/>
        </w:rPr>
        <w:t xml:space="preserve"> </w:t>
      </w:r>
      <w:r w:rsidRPr="003E735D">
        <w:rPr>
          <w:rFonts w:ascii="Verdana Pro" w:hAnsi="Verdana Pro"/>
          <w:sz w:val="20"/>
          <w:szCs w:val="20"/>
        </w:rPr>
        <w:t xml:space="preserve">in November overwhelmingly voted to reject the proposal to build a larger treatment plant at the Massachusetts Merchant Marine Academy. This larger treatment plant proposal intended to </w:t>
      </w:r>
      <w:r w:rsidRPr="003E735D">
        <w:rPr>
          <w:rFonts w:ascii="Verdana Pro" w:hAnsi="Verdana Pro"/>
          <w:b/>
          <w:bCs/>
          <w:color w:val="0070C0"/>
          <w:sz w:val="20"/>
          <w:szCs w:val="20"/>
        </w:rPr>
        <w:t>dump effluent into the canal</w:t>
      </w:r>
      <w:r w:rsidRPr="003E735D">
        <w:rPr>
          <w:rFonts w:ascii="Verdana Pro" w:hAnsi="Verdana Pro"/>
          <w:sz w:val="20"/>
          <w:szCs w:val="20"/>
        </w:rPr>
        <w:t xml:space="preserve">.  This was not a binding article, but the message sent to Town Boards was strong.  It was a voice vote, so just guessing over 400 voted to reject the plan, maybe 25 supported it.  I spoke at the meeting on behalf of PWQC in favor of rejecting the plan.  I received many positive comments for our position.  One person said to me in person a few days after the meeting; </w:t>
      </w:r>
      <w:r w:rsidRPr="003E735D">
        <w:rPr>
          <w:rFonts w:ascii="Verdana Pro" w:hAnsi="Verdana Pro"/>
          <w:i/>
          <w:iCs/>
          <w:sz w:val="20"/>
          <w:szCs w:val="20"/>
        </w:rPr>
        <w:t>“Great job, thank you so much for speaking up”</w:t>
      </w:r>
      <w:r w:rsidRPr="003E735D">
        <w:rPr>
          <w:rFonts w:ascii="Verdana Pro" w:hAnsi="Verdana Pro"/>
          <w:sz w:val="20"/>
          <w:szCs w:val="20"/>
        </w:rPr>
        <w:t>.</w:t>
      </w:r>
    </w:p>
    <w:p w14:paraId="130AC698" w14:textId="77777777" w:rsidR="00EA07FC" w:rsidRPr="003E735D" w:rsidRDefault="00EA07FC" w:rsidP="00EA07FC">
      <w:pPr>
        <w:pBdr>
          <w:bottom w:val="single" w:sz="6" w:space="1" w:color="auto"/>
        </w:pBdr>
        <w:rPr>
          <w:rFonts w:ascii="Verdana Pro" w:hAnsi="Verdana Pro"/>
          <w:sz w:val="20"/>
          <w:szCs w:val="20"/>
        </w:rPr>
      </w:pPr>
    </w:p>
    <w:p w14:paraId="01E2EA48" w14:textId="5DF092AE" w:rsidR="00EA07FC" w:rsidRPr="003E735D" w:rsidRDefault="00EA07FC" w:rsidP="00EA07FC">
      <w:pPr>
        <w:rPr>
          <w:rFonts w:ascii="Verdana Pro" w:hAnsi="Verdana Pro"/>
          <w:sz w:val="20"/>
          <w:szCs w:val="20"/>
        </w:rPr>
      </w:pPr>
      <w:r w:rsidRPr="003E735D">
        <w:rPr>
          <w:rFonts w:ascii="Verdana Pro" w:hAnsi="Verdana Pro"/>
          <w:sz w:val="20"/>
          <w:szCs w:val="20"/>
        </w:rPr>
        <w:t xml:space="preserve">The PWQC Board has been working for a couple of months now to </w:t>
      </w:r>
      <w:r w:rsidRPr="003E735D">
        <w:rPr>
          <w:rFonts w:ascii="Verdana Pro" w:hAnsi="Verdana Pro"/>
          <w:b/>
          <w:bCs/>
          <w:color w:val="0070C0"/>
          <w:sz w:val="20"/>
          <w:szCs w:val="20"/>
        </w:rPr>
        <w:t>research SAFE fertilizers</w:t>
      </w:r>
      <w:r w:rsidRPr="003E735D">
        <w:rPr>
          <w:rFonts w:ascii="Verdana Pro" w:hAnsi="Verdana Pro"/>
          <w:color w:val="0070C0"/>
          <w:sz w:val="20"/>
          <w:szCs w:val="20"/>
        </w:rPr>
        <w:t xml:space="preserve"> </w:t>
      </w:r>
      <w:r w:rsidRPr="003E735D">
        <w:rPr>
          <w:rFonts w:ascii="Verdana Pro" w:hAnsi="Verdana Pro"/>
          <w:sz w:val="20"/>
          <w:szCs w:val="20"/>
        </w:rPr>
        <w:t>for our lawns.  Nitrogen runoff is a known key contributor to the level of algae in the water, and the related impact on the declining water quality.  While towns and various community groups are exploring grander systemic solutions to nitrogen, we are looking at what we as individuals can do.  One thing is to become informed about safer alternatives to the more common products on the market.</w:t>
      </w:r>
    </w:p>
    <w:p w14:paraId="76AA441D" w14:textId="2A6F51BD" w:rsidR="00EA07FC" w:rsidRPr="003E735D" w:rsidRDefault="00EA07FC" w:rsidP="00EA07FC">
      <w:pPr>
        <w:rPr>
          <w:rFonts w:ascii="Verdana Pro" w:hAnsi="Verdana Pro"/>
          <w:sz w:val="20"/>
          <w:szCs w:val="20"/>
        </w:rPr>
      </w:pPr>
      <w:r w:rsidRPr="003E735D">
        <w:rPr>
          <w:rFonts w:ascii="Verdana Pro" w:hAnsi="Verdana Pro"/>
          <w:sz w:val="20"/>
          <w:szCs w:val="20"/>
        </w:rPr>
        <w:t xml:space="preserve">We are VERY close to have some specific recommendations.  If you are asked to commit to your providers for 2022, please wait.  We are exploring various products and local distributors so we can provide a listing of options.  As a nonprofit, we have to avoid recommending a specific business.  However, if we </w:t>
      </w:r>
      <w:r w:rsidR="00C464DF" w:rsidRPr="003E735D">
        <w:rPr>
          <w:rFonts w:ascii="Verdana Pro" w:hAnsi="Verdana Pro"/>
          <w:sz w:val="20"/>
          <w:szCs w:val="20"/>
        </w:rPr>
        <w:t>research multiple options and provide this information, we can avoid any risk to our non-profit status.</w:t>
      </w:r>
      <w:r w:rsidRPr="003E735D">
        <w:rPr>
          <w:rFonts w:ascii="Verdana Pro" w:hAnsi="Verdana Pro"/>
          <w:sz w:val="20"/>
          <w:szCs w:val="20"/>
        </w:rPr>
        <w:t xml:space="preserve">  There will be more detailed news in our January Newsletter. </w:t>
      </w:r>
    </w:p>
    <w:p w14:paraId="7C4768EA" w14:textId="77777777" w:rsidR="00C464DF" w:rsidRPr="003E735D" w:rsidRDefault="00C464DF" w:rsidP="00C464DF">
      <w:pPr>
        <w:pBdr>
          <w:bottom w:val="single" w:sz="6" w:space="1" w:color="auto"/>
        </w:pBdr>
        <w:rPr>
          <w:rFonts w:ascii="Verdana Pro" w:hAnsi="Verdana Pro"/>
          <w:sz w:val="20"/>
          <w:szCs w:val="20"/>
        </w:rPr>
      </w:pPr>
    </w:p>
    <w:p w14:paraId="7C4499E1" w14:textId="5DEF1496" w:rsidR="00E84662" w:rsidRPr="003E735D" w:rsidRDefault="00C464DF" w:rsidP="00EA07FC">
      <w:pPr>
        <w:rPr>
          <w:rFonts w:ascii="Verdana Pro" w:hAnsi="Verdana Pro"/>
          <w:sz w:val="20"/>
          <w:szCs w:val="20"/>
        </w:rPr>
      </w:pPr>
      <w:r w:rsidRPr="003E735D">
        <w:rPr>
          <w:rFonts w:ascii="Verdana Pro" w:hAnsi="Verdana Pro"/>
          <w:sz w:val="20"/>
          <w:szCs w:val="20"/>
        </w:rPr>
        <w:t xml:space="preserve">Several members of the board have been conducting site visits, researching innovations to address water quality, and getting advisement from others dedicated to improving and sustaining the quality of our waterways.  </w:t>
      </w:r>
      <w:r w:rsidR="00E84662" w:rsidRPr="003E735D">
        <w:rPr>
          <w:rFonts w:ascii="Verdana Pro" w:hAnsi="Verdana Pro"/>
          <w:sz w:val="20"/>
          <w:szCs w:val="20"/>
        </w:rPr>
        <w:t xml:space="preserve">In the last newsletter, we described the visit </w:t>
      </w:r>
      <w:r w:rsidR="00E84662" w:rsidRPr="00277EEB">
        <w:rPr>
          <w:rFonts w:ascii="Verdana Pro" w:hAnsi="Verdana Pro"/>
          <w:sz w:val="20"/>
          <w:szCs w:val="20"/>
        </w:rPr>
        <w:t xml:space="preserve">to </w:t>
      </w:r>
      <w:r w:rsidR="00277EEB" w:rsidRPr="00277EEB">
        <w:rPr>
          <w:rFonts w:ascii="Verdana Pro" w:eastAsia="Times New Roman" w:hAnsi="Verdana Pro" w:cs="Times New Roman"/>
          <w:color w:val="333333"/>
          <w:sz w:val="20"/>
          <w:szCs w:val="20"/>
        </w:rPr>
        <w:t>Shubael</w:t>
      </w:r>
      <w:r w:rsidR="00E84662" w:rsidRPr="00277EEB">
        <w:rPr>
          <w:rFonts w:ascii="Verdana Pro" w:hAnsi="Verdana Pro"/>
          <w:sz w:val="20"/>
          <w:szCs w:val="20"/>
        </w:rPr>
        <w:t xml:space="preserve"> Pond</w:t>
      </w:r>
      <w:r w:rsidR="00E84662" w:rsidRPr="003E735D">
        <w:rPr>
          <w:rFonts w:ascii="Verdana Pro" w:hAnsi="Verdana Pro"/>
          <w:sz w:val="20"/>
          <w:szCs w:val="20"/>
        </w:rPr>
        <w:t xml:space="preserve">, a NitROE </w:t>
      </w:r>
      <w:r w:rsidR="00277EEB">
        <w:rPr>
          <w:rFonts w:ascii="Verdana Pro" w:hAnsi="Verdana Pro"/>
          <w:sz w:val="20"/>
          <w:szCs w:val="20"/>
        </w:rPr>
        <w:t xml:space="preserve">pilot </w:t>
      </w:r>
      <w:r w:rsidR="00E84662" w:rsidRPr="003E735D">
        <w:rPr>
          <w:rFonts w:ascii="Verdana Pro" w:hAnsi="Verdana Pro"/>
          <w:sz w:val="20"/>
          <w:szCs w:val="20"/>
        </w:rPr>
        <w:t>testing site in Barnstable.</w:t>
      </w:r>
    </w:p>
    <w:p w14:paraId="587E31C0" w14:textId="69373AD0" w:rsidR="00C464DF" w:rsidRPr="003E735D" w:rsidRDefault="00E84662" w:rsidP="00EA07FC">
      <w:pPr>
        <w:rPr>
          <w:rFonts w:ascii="Verdana Pro" w:hAnsi="Verdana Pro"/>
          <w:sz w:val="20"/>
          <w:szCs w:val="20"/>
        </w:rPr>
      </w:pPr>
      <w:r w:rsidRPr="003E735D">
        <w:rPr>
          <w:rFonts w:ascii="Verdana Pro" w:hAnsi="Verdana Pro"/>
          <w:sz w:val="20"/>
          <w:szCs w:val="20"/>
        </w:rPr>
        <w:t>This month, we describe the visit t</w:t>
      </w:r>
      <w:r w:rsidR="00C464DF" w:rsidRPr="003E735D">
        <w:rPr>
          <w:rFonts w:ascii="Verdana Pro" w:hAnsi="Verdana Pro"/>
          <w:sz w:val="20"/>
          <w:szCs w:val="20"/>
        </w:rPr>
        <w:t xml:space="preserve">hree board members (Ken Pearson, Keith Barber, and Bob Dwyer) </w:t>
      </w:r>
      <w:r w:rsidRPr="003E735D">
        <w:rPr>
          <w:rFonts w:ascii="Verdana Pro" w:hAnsi="Verdana Pro"/>
          <w:sz w:val="20"/>
          <w:szCs w:val="20"/>
        </w:rPr>
        <w:t xml:space="preserve">made </w:t>
      </w:r>
      <w:r w:rsidR="00C464DF" w:rsidRPr="003E735D">
        <w:rPr>
          <w:rFonts w:ascii="Verdana Pro" w:hAnsi="Verdana Pro"/>
          <w:sz w:val="20"/>
          <w:szCs w:val="20"/>
        </w:rPr>
        <w:t xml:space="preserve">to the </w:t>
      </w:r>
      <w:r w:rsidR="00C464DF" w:rsidRPr="003E735D">
        <w:rPr>
          <w:rFonts w:ascii="Verdana Pro" w:hAnsi="Verdana Pro"/>
          <w:b/>
          <w:bCs/>
          <w:color w:val="0070C0"/>
          <w:sz w:val="20"/>
          <w:szCs w:val="20"/>
        </w:rPr>
        <w:t>Massachusetts Alternative Septic System Test Center (MASSTC)</w:t>
      </w:r>
      <w:r w:rsidR="00C464DF" w:rsidRPr="003E735D">
        <w:rPr>
          <w:rFonts w:ascii="Verdana Pro" w:hAnsi="Verdana Pro"/>
          <w:sz w:val="20"/>
          <w:szCs w:val="20"/>
        </w:rPr>
        <w:t xml:space="preserve"> in early November.</w:t>
      </w:r>
    </w:p>
    <w:p w14:paraId="720F4BA6" w14:textId="2D5C4C94" w:rsidR="00C464DF" w:rsidRPr="003E735D" w:rsidRDefault="00C464DF" w:rsidP="00C464DF">
      <w:pPr>
        <w:spacing w:before="100" w:beforeAutospacing="1" w:line="240" w:lineRule="auto"/>
        <w:rPr>
          <w:rFonts w:ascii="Verdana Pro" w:hAnsi="Verdana Pro"/>
          <w:color w:val="2B2B2B"/>
          <w:sz w:val="20"/>
          <w:szCs w:val="20"/>
          <w:shd w:val="clear" w:color="auto" w:fill="FFFFFF"/>
        </w:rPr>
      </w:pPr>
      <w:r w:rsidRPr="003E735D">
        <w:rPr>
          <w:rFonts w:ascii="Verdana Pro" w:hAnsi="Verdana Pro"/>
          <w:color w:val="2B2B2B"/>
          <w:sz w:val="20"/>
          <w:szCs w:val="20"/>
          <w:shd w:val="clear" w:color="auto" w:fill="FFFFFF"/>
        </w:rPr>
        <w:t xml:space="preserve">MASSTC was founded in 1999 and is a leading test facility for </w:t>
      </w:r>
      <w:r w:rsidRPr="003E735D">
        <w:rPr>
          <w:rFonts w:ascii="Verdana Pro" w:hAnsi="Verdana Pro"/>
          <w:b/>
          <w:bCs/>
          <w:color w:val="0070C0"/>
          <w:sz w:val="20"/>
          <w:szCs w:val="20"/>
          <w:shd w:val="clear" w:color="auto" w:fill="FFFFFF"/>
        </w:rPr>
        <w:t>innovative septic system technologies</w:t>
      </w:r>
      <w:r w:rsidRPr="003E735D">
        <w:rPr>
          <w:rFonts w:ascii="Verdana Pro" w:hAnsi="Verdana Pro"/>
          <w:color w:val="0070C0"/>
          <w:sz w:val="20"/>
          <w:szCs w:val="20"/>
          <w:shd w:val="clear" w:color="auto" w:fill="FFFFFF"/>
        </w:rPr>
        <w:t xml:space="preserve"> </w:t>
      </w:r>
      <w:r w:rsidRPr="003E735D">
        <w:rPr>
          <w:rFonts w:ascii="Verdana Pro" w:hAnsi="Verdana Pro"/>
          <w:color w:val="2B2B2B"/>
          <w:sz w:val="20"/>
          <w:szCs w:val="20"/>
          <w:shd w:val="clear" w:color="auto" w:fill="FFFFFF"/>
        </w:rPr>
        <w:t xml:space="preserve">located on Joint Base Cape Cod in Sandwich, MA. The research performed here has been instrumental in providing a better understanding of how viruses, bacteria, environmentally hazardous nutrients such as Nitrogen, Phosphorous, and other contaminants of concern can be treated, before they make their way into our drinking water and aquatic ecosystems. </w:t>
      </w:r>
    </w:p>
    <w:p w14:paraId="4FD60DD3" w14:textId="4F7A9F16" w:rsidR="00C464DF" w:rsidRPr="003E735D" w:rsidRDefault="00C464DF" w:rsidP="00C464DF">
      <w:pPr>
        <w:spacing w:before="100" w:beforeAutospacing="1" w:line="240" w:lineRule="auto"/>
        <w:rPr>
          <w:rFonts w:ascii="Verdana Pro" w:hAnsi="Verdana Pro"/>
          <w:color w:val="2B2B2B"/>
          <w:sz w:val="20"/>
          <w:szCs w:val="20"/>
          <w:shd w:val="clear" w:color="auto" w:fill="FFFFFF"/>
        </w:rPr>
      </w:pPr>
      <w:r w:rsidRPr="003E735D">
        <w:rPr>
          <w:rFonts w:ascii="Verdana Pro" w:hAnsi="Verdana Pro"/>
          <w:color w:val="2B2B2B"/>
          <w:sz w:val="20"/>
          <w:szCs w:val="20"/>
          <w:shd w:val="clear" w:color="auto" w:fill="FFFFFF"/>
        </w:rPr>
        <w:t xml:space="preserve">Due to the nature of these systems, most of the structures are buried underground.  Our tour included a walk around and discussions of the various types of technologies, their purpose and performance ratings. All the systems are supplied by raw sewage from 250 homes and other institutions in the area.  Their performance is monitored and recorded daily. </w:t>
      </w:r>
    </w:p>
    <w:p w14:paraId="61DD2E7E" w14:textId="71ADE71F" w:rsidR="00C464DF" w:rsidRPr="003E735D" w:rsidRDefault="00C464DF" w:rsidP="00C464DF">
      <w:pPr>
        <w:spacing w:before="100" w:beforeAutospacing="1" w:line="240" w:lineRule="auto"/>
        <w:rPr>
          <w:rFonts w:ascii="Verdana Pro" w:hAnsi="Verdana Pro"/>
          <w:sz w:val="20"/>
          <w:szCs w:val="20"/>
        </w:rPr>
      </w:pPr>
      <w:r w:rsidRPr="003E735D">
        <w:rPr>
          <w:rFonts w:ascii="Verdana Pro" w:hAnsi="Verdana Pro"/>
          <w:noProof/>
          <w:sz w:val="20"/>
          <w:szCs w:val="20"/>
        </w:rPr>
        <w:lastRenderedPageBreak/>
        <w:drawing>
          <wp:anchor distT="0" distB="0" distL="114300" distR="114300" simplePos="0" relativeHeight="251658240" behindDoc="0" locked="0" layoutInCell="1" allowOverlap="1" wp14:anchorId="7C45C7FA" wp14:editId="59278793">
            <wp:simplePos x="0" y="0"/>
            <wp:positionH relativeFrom="column">
              <wp:posOffset>25400</wp:posOffset>
            </wp:positionH>
            <wp:positionV relativeFrom="paragraph">
              <wp:posOffset>970280</wp:posOffset>
            </wp:positionV>
            <wp:extent cx="2044065" cy="15328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065" cy="1532890"/>
                    </a:xfrm>
                    <a:prstGeom prst="rect">
                      <a:avLst/>
                    </a:prstGeom>
                    <a:noFill/>
                  </pic:spPr>
                </pic:pic>
              </a:graphicData>
            </a:graphic>
            <wp14:sizeRelH relativeFrom="page">
              <wp14:pctWidth>0</wp14:pctWidth>
            </wp14:sizeRelH>
            <wp14:sizeRelV relativeFrom="page">
              <wp14:pctHeight>0</wp14:pctHeight>
            </wp14:sizeRelV>
          </wp:anchor>
        </w:drawing>
      </w:r>
      <w:r w:rsidRPr="003E735D">
        <w:rPr>
          <w:rFonts w:ascii="Verdana Pro" w:hAnsi="Verdana Pro"/>
          <w:sz w:val="20"/>
          <w:szCs w:val="20"/>
        </w:rPr>
        <w:t xml:space="preserve">The group also learned of the several types and sizes of Layer Cake Systems. They are constructed of layers of sand and sawdust or woodchips.  Some are saturated with water to create an anoxic environment that supports certain types of bacteria that remove contaminants.  Some are gravity fed so they require minimal power to run. </w:t>
      </w:r>
    </w:p>
    <w:p w14:paraId="6605D8C9" w14:textId="77777777" w:rsidR="00C464DF" w:rsidRPr="003E735D" w:rsidRDefault="00C464DF" w:rsidP="00EA07FC">
      <w:pPr>
        <w:rPr>
          <w:rFonts w:ascii="Verdana Pro" w:hAnsi="Verdana Pro"/>
          <w:sz w:val="20"/>
          <w:szCs w:val="20"/>
        </w:rPr>
      </w:pPr>
    </w:p>
    <w:p w14:paraId="726368E0" w14:textId="6ABB5EAC" w:rsidR="00C464DF" w:rsidRPr="003E735D" w:rsidRDefault="00C464DF" w:rsidP="00EA07FC">
      <w:pPr>
        <w:rPr>
          <w:rFonts w:ascii="Verdana Pro" w:hAnsi="Verdana Pro"/>
          <w:sz w:val="20"/>
          <w:szCs w:val="20"/>
        </w:rPr>
      </w:pPr>
    </w:p>
    <w:p w14:paraId="312BCBB8" w14:textId="72213638" w:rsidR="00C464DF" w:rsidRPr="003E735D" w:rsidRDefault="00C464DF" w:rsidP="00EA07FC">
      <w:pPr>
        <w:rPr>
          <w:rFonts w:ascii="Verdana Pro" w:hAnsi="Verdana Pro"/>
          <w:sz w:val="20"/>
          <w:szCs w:val="20"/>
        </w:rPr>
      </w:pPr>
      <w:r w:rsidRPr="003E735D">
        <w:rPr>
          <w:rFonts w:ascii="Verdana Pro" w:hAnsi="Verdana Pro"/>
          <w:sz w:val="20"/>
          <w:szCs w:val="20"/>
        </w:rPr>
        <w:t xml:space="preserve">The board plans to continue setting up these “field trips” and welcomes participation from our membership.  If you are interested in attending, let us know by emailing us and we will put you on a call list </w:t>
      </w:r>
      <w:r w:rsidR="00772645">
        <w:rPr>
          <w:rFonts w:ascii="Verdana Pro" w:hAnsi="Verdana Pro"/>
          <w:sz w:val="20"/>
          <w:szCs w:val="20"/>
        </w:rPr>
        <w:t xml:space="preserve">for </w:t>
      </w:r>
      <w:r w:rsidRPr="003E735D">
        <w:rPr>
          <w:rFonts w:ascii="Verdana Pro" w:hAnsi="Verdana Pro"/>
          <w:sz w:val="20"/>
          <w:szCs w:val="20"/>
        </w:rPr>
        <w:t xml:space="preserve">when these events get scheduled.  This is a fun way to become more involved, learn very interesting facts about this </w:t>
      </w:r>
      <w:r w:rsidR="00772645">
        <w:rPr>
          <w:rFonts w:ascii="Verdana Pro" w:hAnsi="Verdana Pro"/>
          <w:sz w:val="20"/>
          <w:szCs w:val="20"/>
        </w:rPr>
        <w:t xml:space="preserve">important </w:t>
      </w:r>
      <w:r w:rsidRPr="003E735D">
        <w:rPr>
          <w:rFonts w:ascii="Verdana Pro" w:hAnsi="Verdana Pro"/>
          <w:sz w:val="20"/>
          <w:szCs w:val="20"/>
        </w:rPr>
        <w:t>issue, and hear from experts</w:t>
      </w:r>
      <w:r w:rsidR="00772645">
        <w:rPr>
          <w:rFonts w:ascii="Verdana Pro" w:hAnsi="Verdana Pro"/>
          <w:sz w:val="20"/>
          <w:szCs w:val="20"/>
        </w:rPr>
        <w:t xml:space="preserve"> in the field.</w:t>
      </w:r>
    </w:p>
    <w:p w14:paraId="54BE529A" w14:textId="77777777" w:rsidR="00C464DF" w:rsidRPr="003E735D" w:rsidRDefault="00C464DF" w:rsidP="00C464DF">
      <w:pPr>
        <w:pBdr>
          <w:bottom w:val="single" w:sz="6" w:space="1" w:color="auto"/>
        </w:pBdr>
        <w:rPr>
          <w:rFonts w:ascii="Verdana Pro" w:hAnsi="Verdana Pro"/>
          <w:sz w:val="20"/>
          <w:szCs w:val="20"/>
        </w:rPr>
      </w:pPr>
    </w:p>
    <w:p w14:paraId="7D040DB5" w14:textId="2A9A660D" w:rsidR="00EA07FC" w:rsidRPr="003E735D" w:rsidRDefault="00E84662" w:rsidP="00EA07FC">
      <w:pPr>
        <w:rPr>
          <w:rFonts w:ascii="Verdana Pro" w:hAnsi="Verdana Pro"/>
          <w:sz w:val="20"/>
          <w:szCs w:val="20"/>
        </w:rPr>
      </w:pPr>
      <w:r w:rsidRPr="003E735D">
        <w:rPr>
          <w:rFonts w:ascii="Verdana Pro" w:hAnsi="Verdana Pro"/>
          <w:sz w:val="20"/>
          <w:szCs w:val="20"/>
        </w:rPr>
        <w:t xml:space="preserve">As we </w:t>
      </w:r>
      <w:r w:rsidR="003E735D" w:rsidRPr="003E735D">
        <w:rPr>
          <w:rFonts w:ascii="Verdana Pro" w:hAnsi="Verdana Pro"/>
          <w:sz w:val="20"/>
          <w:szCs w:val="20"/>
        </w:rPr>
        <w:t>c</w:t>
      </w:r>
      <w:r w:rsidRPr="003E735D">
        <w:rPr>
          <w:rFonts w:ascii="Verdana Pro" w:hAnsi="Verdana Pro"/>
          <w:sz w:val="20"/>
          <w:szCs w:val="20"/>
        </w:rPr>
        <w:t xml:space="preserve">lose 2021, </w:t>
      </w:r>
      <w:r w:rsidR="003E735D" w:rsidRPr="003E735D">
        <w:rPr>
          <w:rFonts w:ascii="Verdana Pro" w:hAnsi="Verdana Pro"/>
          <w:sz w:val="20"/>
          <w:szCs w:val="20"/>
        </w:rPr>
        <w:t>w</w:t>
      </w:r>
      <w:r w:rsidRPr="003E735D">
        <w:rPr>
          <w:rFonts w:ascii="Verdana Pro" w:hAnsi="Verdana Pro"/>
          <w:sz w:val="20"/>
          <w:szCs w:val="20"/>
        </w:rPr>
        <w:t xml:space="preserve">e want to </w:t>
      </w:r>
      <w:r w:rsidRPr="003E735D">
        <w:rPr>
          <w:rFonts w:ascii="Verdana Pro" w:hAnsi="Verdana Pro"/>
          <w:b/>
          <w:bCs/>
          <w:color w:val="0070C0"/>
          <w:sz w:val="20"/>
          <w:szCs w:val="20"/>
        </w:rPr>
        <w:t>t</w:t>
      </w:r>
      <w:r w:rsidR="00EA07FC" w:rsidRPr="003E735D">
        <w:rPr>
          <w:rFonts w:ascii="Verdana Pro" w:hAnsi="Verdana Pro"/>
          <w:b/>
          <w:bCs/>
          <w:color w:val="0070C0"/>
          <w:sz w:val="20"/>
          <w:szCs w:val="20"/>
        </w:rPr>
        <w:t>hank you</w:t>
      </w:r>
      <w:r w:rsidR="00EA07FC" w:rsidRPr="003E735D">
        <w:rPr>
          <w:rFonts w:ascii="Verdana Pro" w:hAnsi="Verdana Pro"/>
          <w:color w:val="0070C0"/>
          <w:sz w:val="20"/>
          <w:szCs w:val="20"/>
        </w:rPr>
        <w:t xml:space="preserve"> </w:t>
      </w:r>
      <w:r w:rsidR="00EA07FC" w:rsidRPr="003E735D">
        <w:rPr>
          <w:rFonts w:ascii="Verdana Pro" w:hAnsi="Verdana Pro"/>
          <w:sz w:val="20"/>
          <w:szCs w:val="20"/>
        </w:rPr>
        <w:t>to everyone for paying your $20 dues.  As we move into the third year of the Pocasset Water Quality Coalition, you</w:t>
      </w:r>
      <w:r w:rsidR="003E735D" w:rsidRPr="003E735D">
        <w:rPr>
          <w:rFonts w:ascii="Verdana Pro" w:hAnsi="Verdana Pro"/>
          <w:sz w:val="20"/>
          <w:szCs w:val="20"/>
        </w:rPr>
        <w:t>r</w:t>
      </w:r>
      <w:r w:rsidR="00EA07FC" w:rsidRPr="003E735D">
        <w:rPr>
          <w:rFonts w:ascii="Verdana Pro" w:hAnsi="Verdana Pro"/>
          <w:sz w:val="20"/>
          <w:szCs w:val="20"/>
        </w:rPr>
        <w:t xml:space="preserve"> support is so necessary.  PWQC dues can be paid on our website under the Donate tab </w:t>
      </w:r>
      <w:hyperlink r:id="rId9" w:history="1">
        <w:r w:rsidR="00EA07FC" w:rsidRPr="003E735D">
          <w:rPr>
            <w:rStyle w:val="Hyperlink"/>
            <w:rFonts w:ascii="Verdana Pro" w:hAnsi="Verdana Pro"/>
            <w:sz w:val="20"/>
            <w:szCs w:val="20"/>
          </w:rPr>
          <w:t>www.pocassetwaterquality.org</w:t>
        </w:r>
      </w:hyperlink>
      <w:r w:rsidR="00EA07FC" w:rsidRPr="003E735D">
        <w:rPr>
          <w:rFonts w:ascii="Verdana Pro" w:hAnsi="Verdana Pro"/>
          <w:sz w:val="20"/>
          <w:szCs w:val="20"/>
        </w:rPr>
        <w:t xml:space="preserve"> or by mail to: PWQC PO Box 852 Pocasset, MA 02559.</w:t>
      </w:r>
    </w:p>
    <w:p w14:paraId="1F8EDEA7" w14:textId="6F60F7A5" w:rsidR="00EA07FC" w:rsidRPr="003E735D" w:rsidRDefault="00EA07FC" w:rsidP="00EA07FC">
      <w:pPr>
        <w:rPr>
          <w:rFonts w:ascii="Verdana Pro" w:hAnsi="Verdana Pro"/>
          <w:sz w:val="20"/>
          <w:szCs w:val="20"/>
        </w:rPr>
      </w:pPr>
      <w:r w:rsidRPr="003E735D">
        <w:rPr>
          <w:rFonts w:ascii="Verdana Pro" w:hAnsi="Verdana Pro"/>
          <w:sz w:val="20"/>
          <w:szCs w:val="20"/>
        </w:rPr>
        <w:t>Have a great Holiday Season</w:t>
      </w:r>
      <w:r w:rsidR="00C464DF" w:rsidRPr="003E735D">
        <w:rPr>
          <w:rFonts w:ascii="Verdana Pro" w:hAnsi="Verdana Pro"/>
          <w:sz w:val="20"/>
          <w:szCs w:val="20"/>
        </w:rPr>
        <w:t>,</w:t>
      </w:r>
    </w:p>
    <w:p w14:paraId="6CD2EFC8" w14:textId="1D6D5766" w:rsidR="003E735D" w:rsidRPr="003E735D" w:rsidRDefault="00C464DF" w:rsidP="00EA07FC">
      <w:pPr>
        <w:spacing w:after="0" w:line="240" w:lineRule="auto"/>
        <w:rPr>
          <w:rFonts w:ascii="Verdana Pro" w:hAnsi="Verdana Pro"/>
          <w:b/>
          <w:bCs/>
          <w:color w:val="0070C0"/>
          <w:sz w:val="20"/>
          <w:szCs w:val="20"/>
        </w:rPr>
      </w:pPr>
      <w:r w:rsidRPr="003E735D">
        <w:rPr>
          <w:rFonts w:ascii="Verdana Pro" w:hAnsi="Verdana Pro"/>
          <w:b/>
          <w:bCs/>
          <w:color w:val="0070C0"/>
          <w:sz w:val="20"/>
          <w:szCs w:val="20"/>
        </w:rPr>
        <w:t>The Pocasset Water Quality Board of Directors</w:t>
      </w:r>
    </w:p>
    <w:p w14:paraId="53777909" w14:textId="7300B4E3" w:rsidR="003E735D" w:rsidRPr="003E735D" w:rsidRDefault="003E735D" w:rsidP="00EA07FC">
      <w:pPr>
        <w:spacing w:after="0" w:line="240" w:lineRule="auto"/>
        <w:rPr>
          <w:rFonts w:ascii="Verdana Pro" w:hAnsi="Verdana Pro"/>
          <w:i/>
          <w:iCs/>
          <w:sz w:val="20"/>
          <w:szCs w:val="20"/>
        </w:rPr>
      </w:pPr>
      <w:r w:rsidRPr="003E735D">
        <w:rPr>
          <w:rFonts w:ascii="Verdana Pro" w:hAnsi="Verdana Pro"/>
          <w:i/>
          <w:iCs/>
          <w:sz w:val="20"/>
          <w:szCs w:val="20"/>
        </w:rPr>
        <w:t xml:space="preserve">Chris Bade, Keith Barber, Deanna Doucette, Bob Dwyer, Frank Gasson, Martha Hoefer, </w:t>
      </w:r>
      <w:r w:rsidR="00277EEB">
        <w:rPr>
          <w:rFonts w:ascii="Verdana Pro" w:hAnsi="Verdana Pro"/>
          <w:i/>
          <w:iCs/>
          <w:sz w:val="20"/>
          <w:szCs w:val="20"/>
        </w:rPr>
        <w:t xml:space="preserve">Ken Pearson, </w:t>
      </w:r>
      <w:r w:rsidRPr="003E735D">
        <w:rPr>
          <w:rFonts w:ascii="Verdana Pro" w:hAnsi="Verdana Pro"/>
          <w:i/>
          <w:iCs/>
          <w:sz w:val="20"/>
          <w:szCs w:val="20"/>
        </w:rPr>
        <w:t>Jerry Struzik, and Bill Veno</w:t>
      </w:r>
    </w:p>
    <w:p w14:paraId="7BE73394" w14:textId="00BD841B" w:rsidR="00914086" w:rsidRDefault="00914086" w:rsidP="008F413D">
      <w:pPr>
        <w:rPr>
          <w:rFonts w:ascii="Verdana" w:hAnsi="Verdana"/>
          <w:sz w:val="20"/>
          <w:szCs w:val="20"/>
        </w:rPr>
      </w:pPr>
      <w:r>
        <w:rPr>
          <w:rFonts w:ascii="Verdana" w:hAnsi="Verdana"/>
          <w:sz w:val="20"/>
          <w:szCs w:val="20"/>
        </w:rPr>
        <w:t>____________________________________________________________________________________</w:t>
      </w:r>
    </w:p>
    <w:p w14:paraId="2DFC4627" w14:textId="77777777" w:rsidR="00914086" w:rsidRDefault="00914086" w:rsidP="008F413D">
      <w:pPr>
        <w:rPr>
          <w:rFonts w:ascii="Verdana" w:hAnsi="Verdana"/>
          <w:b/>
          <w:bCs/>
          <w:color w:val="1F4E79" w:themeColor="accent5" w:themeShade="80"/>
          <w:sz w:val="16"/>
          <w:szCs w:val="16"/>
        </w:rPr>
      </w:pPr>
      <w:r w:rsidRPr="00914086">
        <w:rPr>
          <w:rFonts w:ascii="Verdana" w:hAnsi="Verdana"/>
          <w:b/>
          <w:bCs/>
          <w:color w:val="1F4E79" w:themeColor="accent5" w:themeShade="80"/>
          <w:sz w:val="16"/>
          <w:szCs w:val="16"/>
        </w:rPr>
        <w:t xml:space="preserve">Visit our web page </w:t>
      </w:r>
      <w:r>
        <w:rPr>
          <w:rFonts w:ascii="Verdana" w:hAnsi="Verdana"/>
          <w:b/>
          <w:bCs/>
          <w:color w:val="1F4E79" w:themeColor="accent5" w:themeShade="80"/>
          <w:sz w:val="16"/>
          <w:szCs w:val="16"/>
        </w:rPr>
        <w:t xml:space="preserve">at </w:t>
      </w:r>
      <w:r w:rsidRPr="00914086">
        <w:rPr>
          <w:rFonts w:ascii="Verdana" w:hAnsi="Verdana"/>
          <w:b/>
          <w:bCs/>
          <w:color w:val="1F4E79" w:themeColor="accent5" w:themeShade="80"/>
          <w:sz w:val="16"/>
          <w:szCs w:val="16"/>
        </w:rPr>
        <w:t>to keep current with the activities of the PWQC and how you can help be part of the solution!</w:t>
      </w:r>
    </w:p>
    <w:p w14:paraId="601B8564" w14:textId="0EB6B49A" w:rsidR="006B118C" w:rsidRDefault="00194AB7" w:rsidP="00914086">
      <w:pPr>
        <w:jc w:val="center"/>
        <w:rPr>
          <w:rStyle w:val="Hyperlink"/>
          <w:rFonts w:ascii="Verdana" w:hAnsi="Verdana"/>
          <w:sz w:val="20"/>
          <w:szCs w:val="20"/>
        </w:rPr>
      </w:pPr>
      <w:hyperlink r:id="rId10" w:history="1">
        <w:r w:rsidR="00914086" w:rsidRPr="00914086">
          <w:rPr>
            <w:rStyle w:val="Hyperlink"/>
            <w:rFonts w:ascii="Verdana" w:hAnsi="Verdana"/>
            <w:sz w:val="20"/>
            <w:szCs w:val="20"/>
          </w:rPr>
          <w:t>www.pocassetwaterquality.org</w:t>
        </w:r>
      </w:hyperlink>
    </w:p>
    <w:p w14:paraId="123B41C1" w14:textId="77777777" w:rsidR="003E735D" w:rsidRDefault="003E735D" w:rsidP="003E735D">
      <w:pPr>
        <w:rPr>
          <w:rStyle w:val="Hyperlink"/>
          <w:rFonts w:ascii="Verdana" w:hAnsi="Verdana"/>
          <w:sz w:val="20"/>
          <w:szCs w:val="20"/>
        </w:rPr>
      </w:pPr>
    </w:p>
    <w:sectPr w:rsidR="003E735D" w:rsidSect="00DE03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0765" w14:textId="77777777" w:rsidR="00194AB7" w:rsidRDefault="00194AB7" w:rsidP="00C24875">
      <w:pPr>
        <w:spacing w:after="0" w:line="240" w:lineRule="auto"/>
      </w:pPr>
      <w:r>
        <w:separator/>
      </w:r>
    </w:p>
  </w:endnote>
  <w:endnote w:type="continuationSeparator" w:id="0">
    <w:p w14:paraId="0354E4E2" w14:textId="77777777" w:rsidR="00194AB7" w:rsidRDefault="00194AB7" w:rsidP="00C2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2271" w14:textId="77777777" w:rsidR="00572961" w:rsidRDefault="00572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8E7C" w14:textId="76F88D8F" w:rsidR="00572961" w:rsidRDefault="00914086" w:rsidP="00914086">
    <w:pPr>
      <w:pStyle w:val="Footer"/>
    </w:pPr>
    <w:bookmarkStart w:id="0" w:name="TITUS1FooterPrimary"/>
    <w:r w:rsidRPr="00914086">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A605" w14:textId="77777777" w:rsidR="00572961" w:rsidRDefault="0057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DFE0" w14:textId="77777777" w:rsidR="00194AB7" w:rsidRDefault="00194AB7" w:rsidP="00C24875">
      <w:pPr>
        <w:spacing w:after="0" w:line="240" w:lineRule="auto"/>
      </w:pPr>
      <w:r>
        <w:separator/>
      </w:r>
    </w:p>
  </w:footnote>
  <w:footnote w:type="continuationSeparator" w:id="0">
    <w:p w14:paraId="1A3D64E5" w14:textId="77777777" w:rsidR="00194AB7" w:rsidRDefault="00194AB7" w:rsidP="00C24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6C2" w14:textId="77777777" w:rsidR="00572961" w:rsidRDefault="00572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2BDE" w14:textId="3209DA88" w:rsidR="00C24875" w:rsidRDefault="00C24875">
    <w:pPr>
      <w:pStyle w:val="Header"/>
    </w:pPr>
    <w:r>
      <w:rPr>
        <w:noProof/>
      </w:rPr>
      <mc:AlternateContent>
        <mc:Choice Requires="wps">
          <w:drawing>
            <wp:anchor distT="0" distB="0" distL="114300" distR="114300" simplePos="0" relativeHeight="251659264" behindDoc="0" locked="0" layoutInCell="0" allowOverlap="1" wp14:anchorId="3F114F20" wp14:editId="1AB4AECF">
              <wp:simplePos x="0" y="0"/>
              <wp:positionH relativeFrom="margin">
                <wp:align>center</wp:align>
              </wp:positionH>
              <wp:positionV relativeFrom="bottomMargin">
                <wp:align>top</wp:align>
              </wp:positionV>
              <wp:extent cx="635000" cy="381000"/>
              <wp:effectExtent l="0" t="0" r="0" b="0"/>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0A5CB" w14:textId="09F5185F" w:rsidR="00C24875" w:rsidRDefault="00914086" w:rsidP="00914086">
                          <w:pPr>
                            <w:spacing w:after="0" w:line="240" w:lineRule="auto"/>
                          </w:pPr>
                          <w:r w:rsidRPr="00914086">
                            <w:rPr>
                              <w:color w:val="000000"/>
                              <w:sz w:val="17"/>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114F20"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" o:allowincell="f" filled="f" stroked="f" strokeweight=".5pt">
              <v:textbox style="mso-fit-shape-to-text:t">
                <w:txbxContent>
                  <w:p w14:paraId="6750A5CB" w14:textId="09F5185F" w:rsidR="00C24875" w:rsidRDefault="00914086" w:rsidP="00914086">
                    <w:pPr>
                      <w:spacing w:after="0" w:line="240" w:lineRule="auto"/>
                    </w:pPr>
                    <w:r w:rsidRPr="00914086">
                      <w:rPr>
                        <w:color w:val="000000"/>
                        <w:sz w:val="17"/>
                      </w:rPr>
                      <w:t>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76A0" w14:textId="77777777" w:rsidR="00572961" w:rsidRDefault="0057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54DF7"/>
    <w:multiLevelType w:val="hybridMultilevel"/>
    <w:tmpl w:val="85907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25"/>
    <w:rsid w:val="00040508"/>
    <w:rsid w:val="00042D16"/>
    <w:rsid w:val="00055D25"/>
    <w:rsid w:val="00056CF7"/>
    <w:rsid w:val="00057394"/>
    <w:rsid w:val="00064D4D"/>
    <w:rsid w:val="00067927"/>
    <w:rsid w:val="000A19D9"/>
    <w:rsid w:val="000B0930"/>
    <w:rsid w:val="000B2066"/>
    <w:rsid w:val="000B26F7"/>
    <w:rsid w:val="000B3A8B"/>
    <w:rsid w:val="000B5F42"/>
    <w:rsid w:val="000C501E"/>
    <w:rsid w:val="000C658D"/>
    <w:rsid w:val="000E1BB1"/>
    <w:rsid w:val="000F6F91"/>
    <w:rsid w:val="00102D13"/>
    <w:rsid w:val="00113741"/>
    <w:rsid w:val="0012392F"/>
    <w:rsid w:val="001327BF"/>
    <w:rsid w:val="00156F30"/>
    <w:rsid w:val="00183146"/>
    <w:rsid w:val="001848D0"/>
    <w:rsid w:val="00194AB7"/>
    <w:rsid w:val="001B05AB"/>
    <w:rsid w:val="001B1EB2"/>
    <w:rsid w:val="001B582D"/>
    <w:rsid w:val="001E1B34"/>
    <w:rsid w:val="001E5D8E"/>
    <w:rsid w:val="00230908"/>
    <w:rsid w:val="00277EEB"/>
    <w:rsid w:val="002B137C"/>
    <w:rsid w:val="002E5ABA"/>
    <w:rsid w:val="003019F4"/>
    <w:rsid w:val="00381344"/>
    <w:rsid w:val="003846A4"/>
    <w:rsid w:val="003A77C0"/>
    <w:rsid w:val="003B4158"/>
    <w:rsid w:val="003E590F"/>
    <w:rsid w:val="003E735D"/>
    <w:rsid w:val="004027CD"/>
    <w:rsid w:val="00422C9B"/>
    <w:rsid w:val="00430CE5"/>
    <w:rsid w:val="004930BF"/>
    <w:rsid w:val="004B0BC3"/>
    <w:rsid w:val="004B3CF4"/>
    <w:rsid w:val="004C3BB1"/>
    <w:rsid w:val="004F788A"/>
    <w:rsid w:val="00516C6B"/>
    <w:rsid w:val="00535DE2"/>
    <w:rsid w:val="00572961"/>
    <w:rsid w:val="00595DDD"/>
    <w:rsid w:val="00595ED8"/>
    <w:rsid w:val="005D48CA"/>
    <w:rsid w:val="005E2556"/>
    <w:rsid w:val="005F0B5B"/>
    <w:rsid w:val="006234B7"/>
    <w:rsid w:val="00654A7F"/>
    <w:rsid w:val="006B0499"/>
    <w:rsid w:val="006B118C"/>
    <w:rsid w:val="006B706E"/>
    <w:rsid w:val="006B7528"/>
    <w:rsid w:val="006C7BE4"/>
    <w:rsid w:val="006C7D9C"/>
    <w:rsid w:val="006F6BC3"/>
    <w:rsid w:val="00723056"/>
    <w:rsid w:val="007238A6"/>
    <w:rsid w:val="00730969"/>
    <w:rsid w:val="0075549B"/>
    <w:rsid w:val="00772645"/>
    <w:rsid w:val="007746A9"/>
    <w:rsid w:val="00781265"/>
    <w:rsid w:val="007C085C"/>
    <w:rsid w:val="007C5182"/>
    <w:rsid w:val="007C770C"/>
    <w:rsid w:val="007D07E3"/>
    <w:rsid w:val="007D0D40"/>
    <w:rsid w:val="0083566A"/>
    <w:rsid w:val="00841E87"/>
    <w:rsid w:val="00870138"/>
    <w:rsid w:val="008906AC"/>
    <w:rsid w:val="008B3035"/>
    <w:rsid w:val="008B6AEC"/>
    <w:rsid w:val="008C2389"/>
    <w:rsid w:val="008D7098"/>
    <w:rsid w:val="008F413D"/>
    <w:rsid w:val="00914086"/>
    <w:rsid w:val="00916BCD"/>
    <w:rsid w:val="00933AC6"/>
    <w:rsid w:val="00941673"/>
    <w:rsid w:val="00941941"/>
    <w:rsid w:val="00943653"/>
    <w:rsid w:val="0095204E"/>
    <w:rsid w:val="009658BC"/>
    <w:rsid w:val="00970EA9"/>
    <w:rsid w:val="0099087D"/>
    <w:rsid w:val="0099616C"/>
    <w:rsid w:val="0099764B"/>
    <w:rsid w:val="009C41E8"/>
    <w:rsid w:val="009E1063"/>
    <w:rsid w:val="00A8732B"/>
    <w:rsid w:val="00A90B77"/>
    <w:rsid w:val="00AB4437"/>
    <w:rsid w:val="00AF1F07"/>
    <w:rsid w:val="00B068BD"/>
    <w:rsid w:val="00B23786"/>
    <w:rsid w:val="00B40FEA"/>
    <w:rsid w:val="00B63FBE"/>
    <w:rsid w:val="00B81453"/>
    <w:rsid w:val="00B90A37"/>
    <w:rsid w:val="00BA764B"/>
    <w:rsid w:val="00BB08F5"/>
    <w:rsid w:val="00BD55D8"/>
    <w:rsid w:val="00BE0526"/>
    <w:rsid w:val="00C1646E"/>
    <w:rsid w:val="00C20B97"/>
    <w:rsid w:val="00C24875"/>
    <w:rsid w:val="00C33627"/>
    <w:rsid w:val="00C4355F"/>
    <w:rsid w:val="00C45721"/>
    <w:rsid w:val="00C45AEA"/>
    <w:rsid w:val="00C464DF"/>
    <w:rsid w:val="00C51FD2"/>
    <w:rsid w:val="00C941EF"/>
    <w:rsid w:val="00C94B06"/>
    <w:rsid w:val="00CA5A1F"/>
    <w:rsid w:val="00CC7BF7"/>
    <w:rsid w:val="00CD2FF3"/>
    <w:rsid w:val="00D64842"/>
    <w:rsid w:val="00D74007"/>
    <w:rsid w:val="00DB242D"/>
    <w:rsid w:val="00DB4EFA"/>
    <w:rsid w:val="00DC5E2A"/>
    <w:rsid w:val="00DD5065"/>
    <w:rsid w:val="00DD7104"/>
    <w:rsid w:val="00DE0301"/>
    <w:rsid w:val="00E474D4"/>
    <w:rsid w:val="00E51410"/>
    <w:rsid w:val="00E61D2F"/>
    <w:rsid w:val="00E65581"/>
    <w:rsid w:val="00E659E6"/>
    <w:rsid w:val="00E82226"/>
    <w:rsid w:val="00E84662"/>
    <w:rsid w:val="00EA07FC"/>
    <w:rsid w:val="00EF5DA3"/>
    <w:rsid w:val="00EF64E3"/>
    <w:rsid w:val="00F3359D"/>
    <w:rsid w:val="00F62598"/>
    <w:rsid w:val="00F662D4"/>
    <w:rsid w:val="00F80B06"/>
    <w:rsid w:val="00F83711"/>
    <w:rsid w:val="00FB402A"/>
    <w:rsid w:val="00FE2F69"/>
    <w:rsid w:val="00FF00A6"/>
    <w:rsid w:val="00FF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8996F"/>
  <w15:chartTrackingRefBased/>
  <w15:docId w15:val="{B70E4A02-5A0C-4BA2-86CF-ABF467BC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035"/>
    <w:rPr>
      <w:color w:val="0563C1" w:themeColor="hyperlink"/>
      <w:u w:val="single"/>
    </w:rPr>
  </w:style>
  <w:style w:type="character" w:styleId="UnresolvedMention">
    <w:name w:val="Unresolved Mention"/>
    <w:basedOn w:val="DefaultParagraphFont"/>
    <w:uiPriority w:val="99"/>
    <w:semiHidden/>
    <w:unhideWhenUsed/>
    <w:rsid w:val="008B3035"/>
    <w:rPr>
      <w:color w:val="605E5C"/>
      <w:shd w:val="clear" w:color="auto" w:fill="E1DFDD"/>
    </w:rPr>
  </w:style>
  <w:style w:type="paragraph" w:styleId="Header">
    <w:name w:val="header"/>
    <w:basedOn w:val="Normal"/>
    <w:link w:val="HeaderChar"/>
    <w:uiPriority w:val="99"/>
    <w:unhideWhenUsed/>
    <w:rsid w:val="00C2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875"/>
  </w:style>
  <w:style w:type="paragraph" w:styleId="Footer">
    <w:name w:val="footer"/>
    <w:basedOn w:val="Normal"/>
    <w:link w:val="FooterChar"/>
    <w:uiPriority w:val="99"/>
    <w:unhideWhenUsed/>
    <w:rsid w:val="00C2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875"/>
  </w:style>
  <w:style w:type="table" w:styleId="TableGrid">
    <w:name w:val="Table Grid"/>
    <w:basedOn w:val="TableNormal"/>
    <w:uiPriority w:val="39"/>
    <w:rsid w:val="0099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935725">
      <w:bodyDiv w:val="1"/>
      <w:marLeft w:val="0"/>
      <w:marRight w:val="0"/>
      <w:marTop w:val="0"/>
      <w:marBottom w:val="0"/>
      <w:divBdr>
        <w:top w:val="none" w:sz="0" w:space="0" w:color="auto"/>
        <w:left w:val="none" w:sz="0" w:space="0" w:color="auto"/>
        <w:bottom w:val="none" w:sz="0" w:space="0" w:color="auto"/>
        <w:right w:val="none" w:sz="0" w:space="0" w:color="auto"/>
      </w:divBdr>
    </w:div>
    <w:div w:id="370113982">
      <w:bodyDiv w:val="1"/>
      <w:marLeft w:val="0"/>
      <w:marRight w:val="0"/>
      <w:marTop w:val="0"/>
      <w:marBottom w:val="0"/>
      <w:divBdr>
        <w:top w:val="none" w:sz="0" w:space="0" w:color="auto"/>
        <w:left w:val="none" w:sz="0" w:space="0" w:color="auto"/>
        <w:bottom w:val="none" w:sz="0" w:space="0" w:color="auto"/>
        <w:right w:val="none" w:sz="0" w:space="0" w:color="auto"/>
      </w:divBdr>
    </w:div>
    <w:div w:id="11500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ocassetwaterquality.org" TargetMode="External"/><Relationship Id="rId4" Type="http://schemas.openxmlformats.org/officeDocument/2006/relationships/webSettings" Target="webSettings.xml"/><Relationship Id="rId9" Type="http://schemas.openxmlformats.org/officeDocument/2006/relationships/hyperlink" Target="http://www.pocassetwaterquali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Barber</dc:creator>
  <cp:keywords/>
  <dc:description/>
  <cp:lastModifiedBy>Keith Barber</cp:lastModifiedBy>
  <cp:revision>6</cp:revision>
  <dcterms:created xsi:type="dcterms:W3CDTF">2021-12-09T14:22:00Z</dcterms:created>
  <dcterms:modified xsi:type="dcterms:W3CDTF">2021-12-12T14:32:00Z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392bae1c-0da0-4517-a593-a6961c02a92d</vt:lpwstr>
  </property>
  <property fmtid="{D5CDD505-2E9C-101B-9397-08002B2CF9AE}" pid="3" name="Classification">
    <vt:lpwstr>General Business</vt:lpwstr>
  </property>
  <property fmtid="{D5CDD505-2E9C-101B-9397-08002B2CF9AE}" pid="4" name="Retention">
    <vt:lpwstr>11 Years</vt:lpwstr>
  </property>
  <property fmtid="{D5CDD505-2E9C-101B-9397-08002B2CF9AE}" pid="5" name="DisplayClassification">
    <vt:lpwstr>No</vt:lpwstr>
  </property>
</Properties>
</file>